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326"/>
        <w:gridCol w:w="99"/>
        <w:gridCol w:w="484"/>
        <w:gridCol w:w="1170"/>
        <w:gridCol w:w="990"/>
        <w:gridCol w:w="1543"/>
        <w:gridCol w:w="1496"/>
        <w:gridCol w:w="561"/>
        <w:gridCol w:w="1170"/>
        <w:gridCol w:w="1111"/>
      </w:tblGrid>
      <w:tr w:rsidR="00A1144E" w14:paraId="6C355398" w14:textId="4A8981A9" w:rsidTr="00317F69">
        <w:trPr>
          <w:trHeight w:val="440"/>
        </w:trPr>
        <w:tc>
          <w:tcPr>
            <w:tcW w:w="7028" w:type="dxa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317F69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56955281">
                      <wp:simplePos x="0" y="0"/>
                      <wp:positionH relativeFrom="margin">
                        <wp:posOffset>1538384</wp:posOffset>
                      </wp:positionH>
                      <wp:positionV relativeFrom="paragraph">
                        <wp:posOffset>-661504</wp:posOffset>
                      </wp:positionV>
                      <wp:extent cx="3951660" cy="762773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1660" cy="7627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C3F22" w14:textId="77777777" w:rsidR="00436CED" w:rsidRPr="00436CED" w:rsidRDefault="00436CED" w:rsidP="004937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6CED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INFED (iron dextran) low molecular weight</w:t>
                                  </w:r>
                                </w:p>
                                <w:p w14:paraId="74949D4E" w14:textId="159EE84D" w:rsidR="00BC3CBE" w:rsidRPr="00436CED" w:rsidRDefault="00436CED" w:rsidP="004937E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6CED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Iron deficiency anemia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1.15pt;margin-top:-52.1pt;width:311.15pt;height:6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" filled="f" stroked="f">
                      <v:textbox>
                        <w:txbxContent>
                          <w:p w14:paraId="6BCC3F22" w14:textId="77777777" w:rsidR="00436CED" w:rsidRPr="00436CED" w:rsidRDefault="00436CED" w:rsidP="004937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CE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INFED (iron dextran) low molecular weight</w:t>
                            </w:r>
                          </w:p>
                          <w:p w14:paraId="74949D4E" w14:textId="159EE84D" w:rsidR="00BC3CBE" w:rsidRPr="00436CED" w:rsidRDefault="00436CED" w:rsidP="004937E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CED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Iron deficiency anemia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317F69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317F69">
        <w:trPr>
          <w:trHeight w:val="444"/>
        </w:trPr>
        <w:tc>
          <w:tcPr>
            <w:tcW w:w="11366" w:type="dxa"/>
            <w:gridSpan w:val="11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317F69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317F69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317F69">
        <w:trPr>
          <w:trHeight w:val="507"/>
        </w:trPr>
        <w:tc>
          <w:tcPr>
            <w:tcW w:w="11366" w:type="dxa"/>
            <w:gridSpan w:val="11"/>
            <w:shd w:val="clear" w:color="auto" w:fill="FFFFFF" w:themeFill="background1"/>
          </w:tcPr>
          <w:p w14:paraId="6DC278CF" w14:textId="7FE6C95D" w:rsidR="00163568" w:rsidRPr="00A4447C" w:rsidRDefault="009F71D6" w:rsidP="00317F69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4EC93C07" w:rsidR="0069782B" w:rsidRPr="00A4447C" w:rsidRDefault="009D4FCF" w:rsidP="00317F69">
            <w:pPr>
              <w:jc w:val="center"/>
            </w:pPr>
            <w:r w:rsidRPr="009D4FCF">
              <w:rPr>
                <w:sz w:val="20"/>
                <w:szCs w:val="20"/>
              </w:rPr>
              <w:t>Erythropoietin, CBC w/ Differential, Iron and TIBC, Ferritin</w:t>
            </w:r>
          </w:p>
        </w:tc>
      </w:tr>
      <w:tr w:rsidR="007C0E73" w14:paraId="6FF372CE" w14:textId="542455E1" w:rsidTr="00317F69">
        <w:trPr>
          <w:trHeight w:val="425"/>
        </w:trPr>
        <w:tc>
          <w:tcPr>
            <w:tcW w:w="2742" w:type="dxa"/>
            <w:gridSpan w:val="2"/>
            <w:shd w:val="clear" w:color="auto" w:fill="FFFFFF" w:themeFill="background1"/>
          </w:tcPr>
          <w:p w14:paraId="4852390D" w14:textId="77777777" w:rsidR="007C0E73" w:rsidRPr="00D16C04" w:rsidRDefault="007C0E73" w:rsidP="00317F69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14:paraId="588E8E3C" w14:textId="2C38CB37" w:rsidR="007C0E73" w:rsidRPr="00D16C04" w:rsidRDefault="007C0E73" w:rsidP="00317F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2841C1E3" w14:textId="77777777" w:rsidR="007C0E73" w:rsidRDefault="0077728B" w:rsidP="00317F6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07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Dialysis Patient</w:t>
            </w:r>
          </w:p>
          <w:p w14:paraId="10FF835D" w14:textId="4EC44956" w:rsidR="007C0E73" w:rsidRPr="00D16C04" w:rsidRDefault="0077728B" w:rsidP="00317F6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098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Non-Dialysis Patient </w:t>
            </w:r>
          </w:p>
        </w:tc>
      </w:tr>
      <w:tr w:rsidR="00A1144E" w14:paraId="0D06D3F5" w14:textId="77777777" w:rsidTr="00317F69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317F69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5"/>
            <w:shd w:val="clear" w:color="auto" w:fill="FFFFFF" w:themeFill="background1"/>
          </w:tcPr>
          <w:p w14:paraId="7A37DED3" w14:textId="61A5E25E" w:rsidR="00D16C04" w:rsidRPr="00D16C04" w:rsidRDefault="00D16C04" w:rsidP="00317F69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317F69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317F69">
        <w:trPr>
          <w:trHeight w:val="334"/>
        </w:trPr>
        <w:tc>
          <w:tcPr>
            <w:tcW w:w="5485" w:type="dxa"/>
            <w:gridSpan w:val="6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317F69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317F69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317F69">
        <w:trPr>
          <w:trHeight w:val="930"/>
        </w:trPr>
        <w:tc>
          <w:tcPr>
            <w:tcW w:w="5485" w:type="dxa"/>
            <w:gridSpan w:val="6"/>
            <w:tcBorders>
              <w:bottom w:val="single" w:sz="2" w:space="0" w:color="auto"/>
            </w:tcBorders>
            <w:vAlign w:val="center"/>
          </w:tcPr>
          <w:p w14:paraId="4373184A" w14:textId="637BFCD2" w:rsidR="00436CED" w:rsidRPr="00436CED" w:rsidRDefault="0077728B" w:rsidP="00317F69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7684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C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357CF6" w:rsidRPr="00357CF6">
              <w:rPr>
                <w:rFonts w:cstheme="minorHAnsi"/>
                <w:sz w:val="20"/>
                <w:szCs w:val="20"/>
              </w:rPr>
              <w:t xml:space="preserve"> </w:t>
            </w:r>
            <w:r w:rsidR="004B00C8" w:rsidRPr="004B00C8">
              <w:rPr>
                <w:rFonts w:cstheme="minorHAnsi"/>
                <w:sz w:val="20"/>
                <w:szCs w:val="20"/>
              </w:rPr>
              <w:t xml:space="preserve"> </w:t>
            </w:r>
            <w:r w:rsidR="00436CED">
              <w:t xml:space="preserve"> </w:t>
            </w:r>
            <w:r w:rsidR="00436CED" w:rsidRPr="00436CED">
              <w:rPr>
                <w:rFonts w:cstheme="minorHAnsi"/>
                <w:b/>
                <w:bCs/>
                <w:sz w:val="20"/>
                <w:szCs w:val="20"/>
              </w:rPr>
              <w:t>Fixed dose</w:t>
            </w:r>
          </w:p>
          <w:p w14:paraId="3177B802" w14:textId="014916A2" w:rsidR="00436CED" w:rsidRPr="00436CED" w:rsidRDefault="00436CED" w:rsidP="00317F69">
            <w:pPr>
              <w:tabs>
                <w:tab w:val="left" w:pos="900"/>
              </w:tabs>
              <w:ind w:left="720"/>
              <w:rPr>
                <w:rFonts w:cstheme="minorHAnsi"/>
                <w:sz w:val="20"/>
                <w:szCs w:val="20"/>
              </w:rPr>
            </w:pPr>
            <w:r w:rsidRPr="00436CED">
              <w:rPr>
                <w:rFonts w:cstheme="minorHAnsi"/>
                <w:sz w:val="20"/>
                <w:szCs w:val="20"/>
              </w:rPr>
              <w:t xml:space="preserve">iron dextran (INFED) 1000 mg in sodium chloride 0.9 % 250 mL </w:t>
            </w:r>
          </w:p>
          <w:p w14:paraId="33642913" w14:textId="58DAF87F" w:rsidR="00357CF6" w:rsidRPr="00357CF6" w:rsidRDefault="00436CED" w:rsidP="00317F69">
            <w:pPr>
              <w:tabs>
                <w:tab w:val="left" w:pos="900"/>
              </w:tabs>
              <w:ind w:left="720"/>
              <w:rPr>
                <w:rFonts w:cstheme="minorHAnsi"/>
                <w:sz w:val="20"/>
                <w:szCs w:val="20"/>
              </w:rPr>
            </w:pPr>
            <w:r w:rsidRPr="00436CED">
              <w:rPr>
                <w:rFonts w:cstheme="minorHAnsi"/>
                <w:sz w:val="20"/>
                <w:szCs w:val="20"/>
              </w:rPr>
              <w:t>(Includes test dose)</w:t>
            </w:r>
          </w:p>
        </w:tc>
        <w:tc>
          <w:tcPr>
            <w:tcW w:w="5881" w:type="dxa"/>
            <w:gridSpan w:val="5"/>
            <w:tcBorders>
              <w:bottom w:val="single" w:sz="2" w:space="0" w:color="auto"/>
            </w:tcBorders>
            <w:vAlign w:val="center"/>
          </w:tcPr>
          <w:p w14:paraId="45DCEAD2" w14:textId="236553B5" w:rsidR="00146D56" w:rsidRPr="00357CF6" w:rsidRDefault="0077728B" w:rsidP="00317F69">
            <w:pPr>
              <w:tabs>
                <w:tab w:val="left" w:pos="579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060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C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146D56" w:rsidRPr="00357CF6">
              <w:rPr>
                <w:rFonts w:cstheme="minorHAnsi"/>
                <w:sz w:val="20"/>
                <w:szCs w:val="20"/>
              </w:rPr>
              <w:t xml:space="preserve"> </w:t>
            </w:r>
            <w:r w:rsidR="00521289" w:rsidRPr="00357CF6">
              <w:rPr>
                <w:sz w:val="20"/>
                <w:szCs w:val="20"/>
              </w:rPr>
              <w:t xml:space="preserve"> </w:t>
            </w:r>
            <w:r w:rsidR="00436CED">
              <w:rPr>
                <w:rFonts w:cstheme="minorHAnsi"/>
                <w:sz w:val="20"/>
                <w:szCs w:val="20"/>
              </w:rPr>
              <w:t>One dose</w:t>
            </w:r>
          </w:p>
          <w:p w14:paraId="6578BADC" w14:textId="464127CE" w:rsidR="00146D56" w:rsidRPr="00357CF6" w:rsidRDefault="00146D56" w:rsidP="00317F69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447C" w14:paraId="398C2F35" w14:textId="77777777" w:rsidTr="00317F69">
        <w:trPr>
          <w:trHeight w:val="318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A4447C" w:rsidRPr="00521289" w:rsidRDefault="00676127" w:rsidP="00317F69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317F69">
        <w:trPr>
          <w:trHeight w:val="203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676127" w:rsidRPr="00357CF6" w:rsidRDefault="00676127" w:rsidP="00317F6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</w:rPr>
              <w:t>Pre-medications administered 30 min prior to infusion</w:t>
            </w:r>
          </w:p>
        </w:tc>
      </w:tr>
      <w:tr w:rsidR="0074119A" w14:paraId="645A6DCF" w14:textId="77777777" w:rsidTr="00317F69">
        <w:trPr>
          <w:trHeight w:val="148"/>
        </w:trPr>
        <w:tc>
          <w:tcPr>
            <w:tcW w:w="3325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357CF6" w:rsidRDefault="00567B5A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357CF6" w:rsidRDefault="00567B5A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357CF6" w:rsidRDefault="00567B5A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357CF6" w:rsidRDefault="00567B5A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567B5A" w:rsidRPr="00357CF6" w:rsidRDefault="00567B5A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357CF6" w:rsidRDefault="00567B5A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</w:tr>
      <w:tr w:rsidR="00436CED" w14:paraId="69A12CF4" w14:textId="77777777" w:rsidTr="00317F69">
        <w:trPr>
          <w:trHeight w:val="145"/>
        </w:trPr>
        <w:tc>
          <w:tcPr>
            <w:tcW w:w="3325" w:type="dxa"/>
            <w:gridSpan w:val="4"/>
            <w:tcBorders>
              <w:top w:val="single" w:sz="2" w:space="0" w:color="auto"/>
            </w:tcBorders>
            <w:vAlign w:val="center"/>
          </w:tcPr>
          <w:p w14:paraId="47E22FF7" w14:textId="77777777" w:rsidR="00317F69" w:rsidRDefault="0077728B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88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F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F69">
              <w:rPr>
                <w:sz w:val="20"/>
                <w:szCs w:val="20"/>
              </w:rPr>
              <w:t xml:space="preserve"> methylprednisolone </w:t>
            </w:r>
          </w:p>
          <w:p w14:paraId="42B1CD0D" w14:textId="631B2E68" w:rsidR="00436CED" w:rsidRPr="00317F69" w:rsidRDefault="00317F69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317F69">
              <w:rPr>
                <w:b/>
                <w:bCs/>
                <w:sz w:val="20"/>
                <w:szCs w:val="20"/>
              </w:rPr>
              <w:t>(See recommendations)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2C611A3C" w:rsidR="00436CED" w:rsidRPr="00357CF6" w:rsidRDefault="00317F69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125mg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48687A2F" w:rsidR="00436CED" w:rsidRPr="00357CF6" w:rsidRDefault="00317F69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IVP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0F52E49" w14:textId="77777777" w:rsidR="00317F69" w:rsidRDefault="0077728B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56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F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F69">
              <w:rPr>
                <w:sz w:val="20"/>
                <w:szCs w:val="20"/>
              </w:rPr>
              <w:t xml:space="preserve"> famotidine </w:t>
            </w:r>
          </w:p>
          <w:p w14:paraId="622C97FD" w14:textId="7176EC7A" w:rsidR="00436CED" w:rsidRPr="00357CF6" w:rsidRDefault="00317F69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317F69">
              <w:rPr>
                <w:b/>
                <w:bCs/>
                <w:sz w:val="20"/>
                <w:szCs w:val="20"/>
              </w:rPr>
              <w:t>(See recommendations)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3CFA6D7" w14:textId="6840D1CA" w:rsidR="00436CED" w:rsidRPr="00357CF6" w:rsidRDefault="00317F69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10mg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76AA5AA6" w:rsidR="00436CED" w:rsidRPr="00357CF6" w:rsidRDefault="00317F69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IVP</w:t>
            </w:r>
          </w:p>
        </w:tc>
      </w:tr>
      <w:tr w:rsidR="00436CED" w14:paraId="4DF03354" w14:textId="77777777" w:rsidTr="00317F69">
        <w:trPr>
          <w:trHeight w:val="145"/>
        </w:trPr>
        <w:tc>
          <w:tcPr>
            <w:tcW w:w="3325" w:type="dxa"/>
            <w:gridSpan w:val="4"/>
            <w:vAlign w:val="center"/>
          </w:tcPr>
          <w:p w14:paraId="2A0C7F19" w14:textId="77777777" w:rsidR="00436CED" w:rsidRPr="00357CF6" w:rsidRDefault="00436CED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C74AE6F" w14:textId="77777777" w:rsidR="00436CED" w:rsidRPr="00357CF6" w:rsidRDefault="00436CED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354B5AF" w14:textId="77777777" w:rsidR="00436CED" w:rsidRPr="00357CF6" w:rsidRDefault="00436CED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3CAE0DA" w14:textId="77777777" w:rsidR="00436CED" w:rsidRPr="00357CF6" w:rsidRDefault="00436CED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920E2B6" w14:textId="77777777" w:rsidR="00436CED" w:rsidRPr="00357CF6" w:rsidRDefault="00436CED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DA63FF3" w14:textId="77777777" w:rsidR="00436CED" w:rsidRPr="00357CF6" w:rsidRDefault="00436CED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</w:tr>
      <w:tr w:rsidR="0074119A" w:rsidRPr="00357CF6" w14:paraId="6F443D02" w14:textId="2CD8ECEE" w:rsidTr="0068086F">
        <w:trPr>
          <w:trHeight w:val="891"/>
        </w:trPr>
        <w:tc>
          <w:tcPr>
            <w:tcW w:w="5485" w:type="dxa"/>
            <w:gridSpan w:val="6"/>
            <w:tcBorders>
              <w:top w:val="nil"/>
              <w:bottom w:val="single" w:sz="4" w:space="0" w:color="auto"/>
            </w:tcBorders>
          </w:tcPr>
          <w:p w14:paraId="71B17904" w14:textId="7E31156C" w:rsidR="00146D56" w:rsidRPr="00357CF6" w:rsidRDefault="00676127" w:rsidP="00317F69">
            <w:pPr>
              <w:tabs>
                <w:tab w:val="left" w:pos="757"/>
              </w:tabs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146D56" w:rsidRPr="00357CF6">
              <w:rPr>
                <w:b/>
                <w:bCs/>
                <w:sz w:val="20"/>
                <w:szCs w:val="20"/>
                <w:u w:val="single"/>
              </w:rPr>
              <w:t>PRN MEDS:</w:t>
            </w:r>
          </w:p>
          <w:p w14:paraId="5C0DCA5E" w14:textId="7A36350E" w:rsidR="00357CF6" w:rsidRPr="00436CED" w:rsidRDefault="00436CED" w:rsidP="00317F69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  <w:p w14:paraId="167A5CBB" w14:textId="72E45002" w:rsidR="00146D56" w:rsidRPr="00357CF6" w:rsidRDefault="00146D56" w:rsidP="00317F69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146D56" w:rsidRPr="00357CF6" w:rsidRDefault="00146D56" w:rsidP="00317F69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>PRN EMERGENCY MEDS:</w:t>
            </w:r>
          </w:p>
          <w:p w14:paraId="66670CF1" w14:textId="1E3D0252" w:rsidR="00146D56" w:rsidRPr="00357CF6" w:rsidRDefault="0077728B" w:rsidP="00317F69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46D56" w:rsidRPr="00357CF6">
              <w:rPr>
                <w:sz w:val="20"/>
                <w:szCs w:val="20"/>
              </w:rPr>
              <w:t xml:space="preserve"> Per Facility protocol</w:t>
            </w:r>
          </w:p>
          <w:p w14:paraId="15890063" w14:textId="77777777" w:rsidR="00146D56" w:rsidRPr="00357CF6" w:rsidRDefault="0077728B" w:rsidP="00317F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56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D56" w:rsidRPr="00357CF6">
              <w:rPr>
                <w:sz w:val="20"/>
                <w:szCs w:val="20"/>
              </w:rPr>
              <w:t xml:space="preserve"> Provider requested Emergency Medication</w:t>
            </w:r>
          </w:p>
          <w:p w14:paraId="19063CDB" w14:textId="25EB20BC" w:rsidR="00146D56" w:rsidRPr="00357CF6" w:rsidRDefault="00146D56" w:rsidP="00317F69">
            <w:pPr>
              <w:spacing w:line="276" w:lineRule="auto"/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_________________________________________</w:t>
            </w:r>
          </w:p>
        </w:tc>
      </w:tr>
      <w:tr w:rsidR="00163568" w:rsidRPr="00357CF6" w14:paraId="1CB2783C" w14:textId="77777777" w:rsidTr="00317F69">
        <w:trPr>
          <w:trHeight w:val="264"/>
        </w:trPr>
        <w:tc>
          <w:tcPr>
            <w:tcW w:w="11366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146D56" w:rsidRPr="00357CF6" w:rsidRDefault="0074119A" w:rsidP="00317F69">
            <w:pPr>
              <w:rPr>
                <w:b/>
                <w:bCs/>
                <w:sz w:val="20"/>
                <w:szCs w:val="20"/>
              </w:rPr>
            </w:pPr>
            <w:r w:rsidRPr="00594AD5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74119A" w14:paraId="0533BEDF" w14:textId="77777777" w:rsidTr="00317F69">
        <w:trPr>
          <w:trHeight w:val="692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CB2B36" w14:textId="679E48B8" w:rsidR="00436CED" w:rsidRPr="00436CED" w:rsidRDefault="0077728B" w:rsidP="00317F69">
            <w:pPr>
              <w:tabs>
                <w:tab w:val="left" w:pos="720"/>
              </w:tabs>
              <w:spacing w:line="276" w:lineRule="auto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ED" w:rsidRPr="00436C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119A" w:rsidRPr="00436CED">
              <w:rPr>
                <w:sz w:val="20"/>
                <w:szCs w:val="20"/>
              </w:rPr>
              <w:t xml:space="preserve"> </w:t>
            </w:r>
            <w:r w:rsidR="0074119A" w:rsidRPr="00436CED">
              <w:rPr>
                <w:b/>
                <w:bCs/>
                <w:sz w:val="20"/>
                <w:szCs w:val="20"/>
              </w:rPr>
              <w:t xml:space="preserve">Labs drawn prior to scheduling infusion (results provided) </w:t>
            </w:r>
            <w:r w:rsidR="00436CED" w:rsidRPr="00436CED">
              <w:rPr>
                <w:b/>
                <w:bCs/>
              </w:rPr>
              <w:t xml:space="preserve">- </w:t>
            </w:r>
            <w:r w:rsidR="00436CED" w:rsidRPr="00436CED">
              <w:rPr>
                <w:sz w:val="18"/>
                <w:szCs w:val="18"/>
              </w:rPr>
              <w:t>CBC w/o Differential, Ferritin, Iron and Total Iron Binding Capacity, Folate, Comprehensive Metabolic Panel</w:t>
            </w:r>
          </w:p>
          <w:p w14:paraId="43509367" w14:textId="7B0BB4D5" w:rsidR="0074119A" w:rsidRPr="00436CED" w:rsidRDefault="00436CED" w:rsidP="00317F69">
            <w:pPr>
              <w:tabs>
                <w:tab w:val="left" w:pos="72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Lab Orders</w:t>
            </w:r>
            <w:r w:rsidR="0068086F">
              <w:rPr>
                <w:b/>
                <w:bCs/>
                <w:sz w:val="20"/>
                <w:szCs w:val="20"/>
                <w:u w:val="single"/>
              </w:rPr>
              <w:t xml:space="preserve"> to be drawn by facility:</w:t>
            </w:r>
            <w:r w:rsidR="0074119A" w:rsidRPr="00436CED">
              <w:rPr>
                <w:b/>
                <w:bCs/>
                <w:sz w:val="20"/>
                <w:szCs w:val="20"/>
              </w:rPr>
              <w:t xml:space="preserve">     </w:t>
            </w:r>
            <w:r w:rsidR="0074119A" w:rsidRPr="00436CED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A" w:rsidRPr="00436C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19A" w:rsidRPr="00436CED">
              <w:rPr>
                <w:b/>
                <w:bCs/>
              </w:rPr>
              <w:t xml:space="preserve"> NO LABS REQUIRED</w:t>
            </w:r>
          </w:p>
        </w:tc>
      </w:tr>
      <w:tr w:rsidR="0074119A" w14:paraId="49827B74" w14:textId="77777777" w:rsidTr="00317F69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74119A" w:rsidRPr="0074119A" w:rsidRDefault="0074119A" w:rsidP="00317F6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74119A" w:rsidRPr="0074119A" w:rsidRDefault="0074119A" w:rsidP="00317F6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74119A" w:rsidRPr="0074119A" w:rsidRDefault="0074119A" w:rsidP="00317F6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74119A" w:rsidRPr="0074119A" w:rsidRDefault="0074119A" w:rsidP="00317F6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74119A" w14:paraId="1169917D" w14:textId="77777777" w:rsidTr="00317F69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74119A" w:rsidRPr="0074119A" w:rsidRDefault="0074119A" w:rsidP="00317F6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74119A" w:rsidRPr="0074119A" w:rsidRDefault="0074119A" w:rsidP="00317F6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74119A" w:rsidRPr="0074119A" w:rsidRDefault="0074119A" w:rsidP="00317F6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74119A" w:rsidRPr="0074119A" w:rsidRDefault="0074119A" w:rsidP="00317F6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9E4026" w14:paraId="0230AB97" w14:textId="77777777" w:rsidTr="00317F69">
        <w:trPr>
          <w:trHeight w:val="327"/>
        </w:trPr>
        <w:tc>
          <w:tcPr>
            <w:tcW w:w="11366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60E0B506" w:rsidR="009E4026" w:rsidRPr="00594AD5" w:rsidRDefault="00594AD5" w:rsidP="00317F6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94AD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Provider Communication</w:t>
            </w:r>
          </w:p>
        </w:tc>
      </w:tr>
      <w:tr w:rsidR="00163568" w14:paraId="6FB0EE9C" w14:textId="77777777" w:rsidTr="00317F69">
        <w:trPr>
          <w:trHeight w:val="1664"/>
        </w:trPr>
        <w:tc>
          <w:tcPr>
            <w:tcW w:w="11366" w:type="dxa"/>
            <w:gridSpan w:val="11"/>
          </w:tcPr>
          <w:p w14:paraId="0460D2AF" w14:textId="77777777" w:rsidR="00317F69" w:rsidRPr="00317F69" w:rsidRDefault="00317F69" w:rsidP="00317F6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</w:rPr>
            </w:pPr>
            <w:r w:rsidRPr="00317F69">
              <w:rPr>
                <w:rFonts w:cstheme="minorHAnsi"/>
                <w:color w:val="000000"/>
                <w:sz w:val="18"/>
              </w:rPr>
              <w:t xml:space="preserve">Discontinue administration of any iron-containing products prior to administration of INFeD. </w:t>
            </w:r>
          </w:p>
          <w:p w14:paraId="117F46A3" w14:textId="77777777" w:rsidR="00317F69" w:rsidRPr="00317F69" w:rsidRDefault="00317F69" w:rsidP="00317F6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</w:rPr>
            </w:pPr>
            <w:r w:rsidRPr="00317F69">
              <w:rPr>
                <w:rFonts w:cstheme="minorHAnsi"/>
                <w:color w:val="000000"/>
                <w:sz w:val="18"/>
              </w:rPr>
              <w:t xml:space="preserve">Assess baseline hematologic (hemoglobin and hematocrit) and iron storage parameters (serum iron, total iron binding capacity, and percent saturation of transferrin) to monitor response to therapy. </w:t>
            </w:r>
          </w:p>
          <w:p w14:paraId="5AC5A47E" w14:textId="77777777" w:rsidR="00317F69" w:rsidRPr="00317F69" w:rsidRDefault="00317F69" w:rsidP="00317F6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</w:rPr>
            </w:pPr>
            <w:r w:rsidRPr="00317F69">
              <w:rPr>
                <w:rFonts w:cstheme="minorHAnsi"/>
                <w:color w:val="000000"/>
                <w:sz w:val="18"/>
              </w:rPr>
              <w:t>A test dose of INFeD will be given prior to administration of therapeutic dose.</w:t>
            </w:r>
          </w:p>
          <w:p w14:paraId="6B446856" w14:textId="3A998888" w:rsidR="00317F69" w:rsidRPr="00317F69" w:rsidRDefault="00317F69" w:rsidP="00317F6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18"/>
              </w:rPr>
            </w:pPr>
            <w:r w:rsidRPr="00317F69">
              <w:rPr>
                <w:rFonts w:cstheme="minorHAnsi"/>
                <w:b/>
                <w:bCs/>
                <w:color w:val="000000"/>
                <w:sz w:val="18"/>
              </w:rPr>
              <w:t>The clinical documentation must support the use of Iron Dextran (INFeD) by indicating the patient has iron deficiency anemia and requires IV Iron due to either: Oral Iron not being effective OR Oral Iron Not Tolerated</w:t>
            </w:r>
          </w:p>
          <w:p w14:paraId="013192FE" w14:textId="77777777" w:rsidR="00317F69" w:rsidRPr="00317F69" w:rsidRDefault="00317F69" w:rsidP="00317F6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18"/>
              </w:rPr>
            </w:pPr>
            <w:r w:rsidRPr="00317F69">
              <w:rPr>
                <w:rFonts w:cstheme="minorHAnsi"/>
                <w:b/>
                <w:bCs/>
                <w:color w:val="000000"/>
                <w:sz w:val="18"/>
              </w:rPr>
              <w:t xml:space="preserve">Cautions: </w:t>
            </w:r>
          </w:p>
          <w:p w14:paraId="65E0CCB3" w14:textId="77777777" w:rsidR="00317F69" w:rsidRPr="00317F69" w:rsidRDefault="00317F69" w:rsidP="00317F6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</w:rPr>
            </w:pPr>
            <w:r w:rsidRPr="00317F69">
              <w:rPr>
                <w:rFonts w:cstheme="minorHAnsi"/>
                <w:color w:val="000000"/>
                <w:sz w:val="18"/>
              </w:rPr>
              <w:t xml:space="preserve">Increased Total Bili &amp; Decreased Calcium; use with caution in patient with multiple allergies, asthma, cardiovascular disease, hepatic or renal impairment. </w:t>
            </w:r>
          </w:p>
          <w:p w14:paraId="7C19D23B" w14:textId="77777777" w:rsidR="00317F69" w:rsidRPr="00317F69" w:rsidRDefault="00317F69" w:rsidP="00317F6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</w:rPr>
            </w:pPr>
            <w:r w:rsidRPr="00317F69">
              <w:rPr>
                <w:rFonts w:cstheme="minorHAnsi"/>
                <w:color w:val="000000"/>
                <w:sz w:val="18"/>
              </w:rPr>
              <w:t>Increased Risk of hypersensitivity reaction with ACE (Angiotensin-Converting Enzyme) inhibitors</w:t>
            </w:r>
          </w:p>
          <w:p w14:paraId="05A3199F" w14:textId="77777777" w:rsidR="00317F69" w:rsidRPr="00317F69" w:rsidRDefault="00317F69" w:rsidP="00317F6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</w:rPr>
            </w:pPr>
            <w:r w:rsidRPr="00317F69">
              <w:rPr>
                <w:rFonts w:cstheme="minorHAnsi"/>
                <w:color w:val="000000"/>
                <w:sz w:val="18"/>
              </w:rPr>
              <w:t>Patients with CKD - may infuse INFeD over 4-6 hours</w:t>
            </w:r>
          </w:p>
          <w:p w14:paraId="4B0CDEA4" w14:textId="77777777" w:rsidR="00317F69" w:rsidRPr="00317F69" w:rsidRDefault="00317F69" w:rsidP="00317F6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18"/>
              </w:rPr>
            </w:pPr>
            <w:r w:rsidRPr="00317F69">
              <w:rPr>
                <w:rFonts w:cstheme="minorHAnsi"/>
                <w:b/>
                <w:bCs/>
                <w:color w:val="000000"/>
                <w:sz w:val="18"/>
              </w:rPr>
              <w:t>Recommended Pre-Meds (Not required) - see Pre-Med section for orders</w:t>
            </w:r>
          </w:p>
          <w:p w14:paraId="47C6057B" w14:textId="77777777" w:rsidR="00317F69" w:rsidRPr="00317F69" w:rsidRDefault="00317F69" w:rsidP="00317F6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</w:rPr>
            </w:pPr>
            <w:r w:rsidRPr="00317F69">
              <w:rPr>
                <w:rFonts w:cstheme="minorHAnsi"/>
                <w:color w:val="000000"/>
                <w:sz w:val="18"/>
              </w:rPr>
              <w:t>Patient with GREATER THAN 1 drug allergy or asthma, premed with methylprednisolone 125 mg IV AND Famotidine 10 mg IV</w:t>
            </w:r>
          </w:p>
          <w:p w14:paraId="3A15C199" w14:textId="396A1943" w:rsidR="0074119A" w:rsidRPr="00317F69" w:rsidRDefault="00317F69" w:rsidP="00317F6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18"/>
              </w:rPr>
            </w:pPr>
            <w:r w:rsidRPr="00317F69">
              <w:rPr>
                <w:rFonts w:cstheme="minorHAnsi"/>
                <w:color w:val="000000"/>
                <w:sz w:val="18"/>
              </w:rPr>
              <w:t>Patient with inflammatory arthritis, premed with methylprednisolone 125 mg AND Prednisone po 1 mg/kg/day X 4 days</w:t>
            </w:r>
          </w:p>
        </w:tc>
      </w:tr>
      <w:tr w:rsidR="00317F69" w14:paraId="7EEC3726" w14:textId="77777777" w:rsidTr="00317F69">
        <w:trPr>
          <w:trHeight w:val="298"/>
        </w:trPr>
        <w:tc>
          <w:tcPr>
            <w:tcW w:w="11366" w:type="dxa"/>
            <w:gridSpan w:val="11"/>
            <w:shd w:val="clear" w:color="auto" w:fill="D9D9D9" w:themeFill="background1" w:themeFillShade="D9"/>
          </w:tcPr>
          <w:p w14:paraId="3F3F6AAD" w14:textId="366F9F81" w:rsidR="00317F69" w:rsidRPr="00317F69" w:rsidRDefault="00317F69" w:rsidP="00317F6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32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32"/>
              </w:rPr>
              <w:t>Nursing communication/Orders</w:t>
            </w:r>
          </w:p>
        </w:tc>
      </w:tr>
      <w:tr w:rsidR="00317F69" w14:paraId="577AA683" w14:textId="77777777" w:rsidTr="00317F69">
        <w:trPr>
          <w:trHeight w:val="298"/>
        </w:trPr>
        <w:tc>
          <w:tcPr>
            <w:tcW w:w="11366" w:type="dxa"/>
            <w:gridSpan w:val="11"/>
            <w:tcBorders>
              <w:bottom w:val="single" w:sz="2" w:space="0" w:color="auto"/>
            </w:tcBorders>
            <w:shd w:val="clear" w:color="auto" w:fill="FFFFFF" w:themeFill="background1"/>
          </w:tcPr>
          <w:p w14:paraId="5DBB9B73" w14:textId="77777777" w:rsidR="00317F69" w:rsidRPr="00317F69" w:rsidRDefault="00317F69" w:rsidP="00317F6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17F6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HOLD Treatment and discuss with provider if:</w:t>
            </w:r>
          </w:p>
          <w:p w14:paraId="02DA3CB9" w14:textId="60C5F740" w:rsidR="00317F69" w:rsidRPr="00317F69" w:rsidRDefault="00317F69" w:rsidP="00317F6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6"/>
                <w:szCs w:val="16"/>
              </w:rPr>
            </w:pPr>
            <w:r w:rsidRPr="00317F69">
              <w:rPr>
                <w:rFonts w:cstheme="minorHAnsi"/>
                <w:color w:val="000000"/>
                <w:sz w:val="16"/>
                <w:szCs w:val="16"/>
              </w:rPr>
              <w:t>Transferrin Sat (serum iron/TIBC) GREATER THAN 30%, Ferritin GREATER THAN 500 ng/mL, Active Infection, Diagnosis, and indications are not in notes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BP </w:t>
            </w:r>
            <w:r w:rsidRPr="00317F69">
              <w:rPr>
                <w:rFonts w:cstheme="minorHAnsi"/>
                <w:color w:val="000000"/>
                <w:sz w:val="16"/>
                <w:szCs w:val="16"/>
              </w:rPr>
              <w:t>drops more than 20 mm Hg or systolic BP is less than 100</w:t>
            </w:r>
            <w:r>
              <w:rPr>
                <w:rFonts w:cstheme="minorHAnsi"/>
                <w:color w:val="000000"/>
                <w:sz w:val="16"/>
                <w:szCs w:val="16"/>
              </w:rPr>
              <w:t>, f</w:t>
            </w:r>
            <w:r w:rsidRPr="00317F69">
              <w:rPr>
                <w:rFonts w:cstheme="minorHAnsi"/>
                <w:color w:val="000000"/>
                <w:sz w:val="16"/>
                <w:szCs w:val="16"/>
              </w:rPr>
              <w:t xml:space="preserve">or patients with a </w:t>
            </w:r>
            <w:proofErr w:type="spellStart"/>
            <w:r w:rsidRPr="00317F69">
              <w:rPr>
                <w:rFonts w:cstheme="minorHAnsi"/>
                <w:color w:val="000000"/>
                <w:sz w:val="16"/>
                <w:szCs w:val="16"/>
              </w:rPr>
              <w:t>CrCl</w:t>
            </w:r>
            <w:proofErr w:type="spellEnd"/>
            <w:r w:rsidRPr="00317F69">
              <w:rPr>
                <w:rFonts w:cstheme="minorHAnsi"/>
                <w:color w:val="000000"/>
                <w:sz w:val="16"/>
                <w:szCs w:val="16"/>
              </w:rPr>
              <w:t xml:space="preserve"> of LESS THAN 60 mL/min consider infusing over 4-6 hours.</w:t>
            </w:r>
          </w:p>
          <w:p w14:paraId="09982F80" w14:textId="77777777" w:rsidR="00317F69" w:rsidRPr="00317F69" w:rsidRDefault="00317F69" w:rsidP="00317F6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17F6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MONITOR VITAL SIGNS: Pre-infusion, every 15 minutes X 4, then every 30 minutes during infusion and 30 minutes post infusion (or until patient is clinically stable)</w:t>
            </w:r>
          </w:p>
          <w:p w14:paraId="301C3AAA" w14:textId="35904310" w:rsidR="00317F69" w:rsidRPr="00837801" w:rsidRDefault="00317F69" w:rsidP="00317F6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3780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FIRST DOSE ONLY: A test dose of 25 mg (0.5 ml) is administered over 5 min and WAIT/observe for 10 minutes before continuing with the rest of the dose. </w:t>
            </w:r>
          </w:p>
          <w:p w14:paraId="46034DFF" w14:textId="77777777" w:rsidR="00317F69" w:rsidRPr="00837801" w:rsidRDefault="00317F69" w:rsidP="00317F6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6"/>
                <w:szCs w:val="16"/>
              </w:rPr>
            </w:pPr>
            <w:r w:rsidRPr="00837801">
              <w:rPr>
                <w:rFonts w:cstheme="minorHAnsi"/>
                <w:color w:val="000000"/>
                <w:sz w:val="16"/>
                <w:szCs w:val="16"/>
              </w:rPr>
              <w:t>Monitor closely for acute hypersensitivity reactions including urticaria, pruritis, rash, and notify provider.</w:t>
            </w:r>
          </w:p>
          <w:p w14:paraId="2B181F6F" w14:textId="1FA3E39C" w:rsidR="00317F69" w:rsidRPr="00837801" w:rsidRDefault="00317F69" w:rsidP="0083780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6"/>
                <w:szCs w:val="16"/>
              </w:rPr>
            </w:pPr>
            <w:r w:rsidRPr="00837801">
              <w:rPr>
                <w:rFonts w:cstheme="minorHAnsi"/>
                <w:color w:val="000000"/>
                <w:sz w:val="16"/>
                <w:szCs w:val="16"/>
              </w:rPr>
              <w:t>Patients with history of drug allergy or multiple drug allergies are at increased risk of hypersensitivity reactions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1E2DA0D3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223"/>
    <w:multiLevelType w:val="hybridMultilevel"/>
    <w:tmpl w:val="0D60975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A61390E"/>
    <w:multiLevelType w:val="hybridMultilevel"/>
    <w:tmpl w:val="95DE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8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63E03"/>
    <w:multiLevelType w:val="hybridMultilevel"/>
    <w:tmpl w:val="4D3A4398"/>
    <w:lvl w:ilvl="0" w:tplc="75281D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67C8"/>
    <w:multiLevelType w:val="hybridMultilevel"/>
    <w:tmpl w:val="3DBCE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145496"/>
    <w:multiLevelType w:val="hybridMultilevel"/>
    <w:tmpl w:val="09A68A50"/>
    <w:lvl w:ilvl="0" w:tplc="CCC08C90">
      <w:start w:val="1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8"/>
  </w:num>
  <w:num w:numId="3" w16cid:durableId="1710762718">
    <w:abstractNumId w:val="13"/>
  </w:num>
  <w:num w:numId="4" w16cid:durableId="423841284">
    <w:abstractNumId w:val="9"/>
  </w:num>
  <w:num w:numId="5" w16cid:durableId="1899243253">
    <w:abstractNumId w:val="6"/>
  </w:num>
  <w:num w:numId="6" w16cid:durableId="63720024">
    <w:abstractNumId w:val="12"/>
  </w:num>
  <w:num w:numId="7" w16cid:durableId="753167693">
    <w:abstractNumId w:val="15"/>
  </w:num>
  <w:num w:numId="8" w16cid:durableId="2071077735">
    <w:abstractNumId w:val="10"/>
  </w:num>
  <w:num w:numId="9" w16cid:durableId="1038435926">
    <w:abstractNumId w:val="0"/>
  </w:num>
  <w:num w:numId="10" w16cid:durableId="517158783">
    <w:abstractNumId w:val="5"/>
  </w:num>
  <w:num w:numId="11" w16cid:durableId="1022320097">
    <w:abstractNumId w:val="7"/>
  </w:num>
  <w:num w:numId="12" w16cid:durableId="669795788">
    <w:abstractNumId w:val="2"/>
  </w:num>
  <w:num w:numId="13" w16cid:durableId="161360273">
    <w:abstractNumId w:val="11"/>
  </w:num>
  <w:num w:numId="14" w16cid:durableId="1981425668">
    <w:abstractNumId w:val="17"/>
  </w:num>
  <w:num w:numId="15" w16cid:durableId="1107506924">
    <w:abstractNumId w:val="14"/>
  </w:num>
  <w:num w:numId="16" w16cid:durableId="1329940437">
    <w:abstractNumId w:val="4"/>
  </w:num>
  <w:num w:numId="17" w16cid:durableId="786852710">
    <w:abstractNumId w:val="16"/>
  </w:num>
  <w:num w:numId="18" w16cid:durableId="482623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317F69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36CED"/>
    <w:rsid w:val="004409CC"/>
    <w:rsid w:val="00446DEB"/>
    <w:rsid w:val="0045393B"/>
    <w:rsid w:val="004801BD"/>
    <w:rsid w:val="0049088F"/>
    <w:rsid w:val="004937E4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94AD5"/>
    <w:rsid w:val="005B2DCD"/>
    <w:rsid w:val="005B46FF"/>
    <w:rsid w:val="005B7488"/>
    <w:rsid w:val="005B7C91"/>
    <w:rsid w:val="006100DC"/>
    <w:rsid w:val="006127AD"/>
    <w:rsid w:val="00613909"/>
    <w:rsid w:val="006401F1"/>
    <w:rsid w:val="006411DA"/>
    <w:rsid w:val="00662E3D"/>
    <w:rsid w:val="00676127"/>
    <w:rsid w:val="0068086F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7728B"/>
    <w:rsid w:val="007A3F5F"/>
    <w:rsid w:val="007A7323"/>
    <w:rsid w:val="007B30AC"/>
    <w:rsid w:val="007C0E73"/>
    <w:rsid w:val="007E3304"/>
    <w:rsid w:val="007E6986"/>
    <w:rsid w:val="00802DB3"/>
    <w:rsid w:val="00837801"/>
    <w:rsid w:val="00851F0D"/>
    <w:rsid w:val="00856DB0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E2517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8</cp:revision>
  <cp:lastPrinted>2022-12-09T21:41:00Z</cp:lastPrinted>
  <dcterms:created xsi:type="dcterms:W3CDTF">2022-12-12T15:54:00Z</dcterms:created>
  <dcterms:modified xsi:type="dcterms:W3CDTF">2023-01-10T20:55:00Z</dcterms:modified>
</cp:coreProperties>
</file>